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0C" w:rsidRPr="00D62B93" w:rsidRDefault="00477B0C" w:rsidP="00B80E6C">
      <w:pPr>
        <w:spacing w:after="0"/>
        <w:rPr>
          <w:rFonts w:asciiTheme="minorHAnsi" w:hAnsiTheme="minorHAnsi" w:cstheme="minorHAnsi"/>
          <w:color w:val="FF0000"/>
        </w:rPr>
      </w:pPr>
    </w:p>
    <w:p w:rsidR="002503E4" w:rsidRPr="00D62B93" w:rsidRDefault="002503E4" w:rsidP="00B80E6C">
      <w:pPr>
        <w:spacing w:after="0"/>
        <w:rPr>
          <w:rFonts w:asciiTheme="minorHAnsi" w:eastAsia="Times New Roman" w:hAnsiTheme="minorHAnsi" w:cstheme="minorHAnsi"/>
          <w:color w:val="00B05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80D77" w:rsidRPr="00D62B93" w:rsidTr="00180D77">
        <w:tc>
          <w:tcPr>
            <w:tcW w:w="9778" w:type="dxa"/>
          </w:tcPr>
          <w:p w:rsidR="00180D77" w:rsidRPr="00D62B93" w:rsidRDefault="00180D77" w:rsidP="00180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MISSION </w:t>
            </w:r>
            <w:r w:rsidRPr="00D62B9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dell’IIS PRAIA</w:t>
            </w:r>
          </w:p>
          <w:p w:rsidR="00180D77" w:rsidRPr="00D62B93" w:rsidRDefault="00180D77" w:rsidP="00180D77">
            <w:pPr>
              <w:pStyle w:val="Paragrafoelenco"/>
              <w:widowControl w:val="0"/>
              <w:ind w:left="4" w:right="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Rispetto agli ultimi orientamenti, l’IIS di Praia intende  in toto recepire il Piano per la transizione ecologica e culturale delle scuole “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RiGenerazione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Scuola” presentato dal Ministro Patrizio Bianchi e dalla Sottosegretaria Barbara Floridia lo scorso 4 giugno 2021. Pertanto, nel corso della corrente annualità e del prossimo triennio, la nostra proposta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educativo-didattica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, collocandosi nella dimensione internazionale degli obiettivi dell’Agenda 2030, </w:t>
            </w:r>
          </w:p>
          <w:p w:rsidR="00180D77" w:rsidRPr="00D62B93" w:rsidRDefault="00180D77" w:rsidP="00180D77">
            <w:pPr>
              <w:widowControl w:val="0"/>
              <w:tabs>
                <w:tab w:val="center" w:pos="6946"/>
              </w:tabs>
              <w:ind w:right="3" w:firstLine="4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accetta la sfida di RIGENERARE I NOSTRI:</w:t>
            </w:r>
          </w:p>
          <w:p w:rsidR="00180D77" w:rsidRPr="00D62B93" w:rsidRDefault="00180D77" w:rsidP="00180D77">
            <w:pPr>
              <w:widowControl w:val="0"/>
              <w:tabs>
                <w:tab w:val="center" w:pos="6946"/>
              </w:tabs>
              <w:ind w:right="3" w:firstLine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SAPERI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originando un nuovo alfabeto ecologico.</w:t>
            </w:r>
          </w:p>
          <w:p w:rsidR="00180D77" w:rsidRPr="00D62B93" w:rsidRDefault="00180D77" w:rsidP="00180D77">
            <w:pPr>
              <w:widowControl w:val="0"/>
              <w:tabs>
                <w:tab w:val="center" w:pos="6946"/>
              </w:tabs>
              <w:ind w:right="3" w:firstLine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COMPORTAMENTI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interiorizzando i piccoli e quotidiani gesti corretti  per salvaguardare il Pianeta.</w:t>
            </w:r>
          </w:p>
          <w:p w:rsidR="00180D77" w:rsidRPr="00D62B93" w:rsidRDefault="00180D77" w:rsidP="00180D77">
            <w:pPr>
              <w:widowControl w:val="0"/>
              <w:tabs>
                <w:tab w:val="center" w:pos="6946"/>
              </w:tabs>
              <w:ind w:right="3" w:firstLine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INFRASTRUTTURE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con nostra scuola luogo sostenibile, sicuro, vissuto secondo la cultura della sicurezza.</w:t>
            </w:r>
          </w:p>
          <w:p w:rsidR="00180D77" w:rsidRPr="00D62B93" w:rsidRDefault="00180D77" w:rsidP="00180D77">
            <w:pPr>
              <w:pStyle w:val="Corpodeltesto"/>
              <w:tabs>
                <w:tab w:val="center" w:pos="6946"/>
              </w:tabs>
              <w:spacing w:before="56" w:after="0" w:line="276" w:lineRule="auto"/>
              <w:ind w:right="3" w:firstLine="4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OPPORTUNITA’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offrendo nuovi percorsi formativi.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La didattica sostenibile è il paradigma culturale da scegliere per affrontare la complessità della realtà in modo attivo e responsabile e l’unico modo di pensare su come imparare ad organizzare la nostra vita, il lavoro, il sistema di istruzione in modo da non distruggere il Pianeta, la nostra risorsa più grande e preziosa. 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Per preparare efficacemente al futuro NOI, le nuove generazioni, l’IIS di Praia a Mare progetta  azioni educativo- didattiche in modo integrale secondo la prospettiva dello sviluppo sostenibile, conducendo i propri alunni attraverso la strada di una umanità aperta al progresso in modo SOLIDALE.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Un curriculum scolastico, dunque, in cui la sostenibilità riveste una posizione centrale e che mirando al principio delle TRE CURE (cura di sé, cura per l’altro e cura per l’ambiente) è sensibile alle azioni virtuose che possano ridurre l’energia e l’acqua che consuma,  i rifiuti che produce, ridare sacralità  al cibo che serve. 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 Nel concreto per la realizzazione dell’IIS di Praia a Mare come scuola sostenibile, Noi studenti ci impegnano a promuovere azioni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educativo-didattiche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finalizzate a: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mostrare interesse, impegno e partecipazione di tutti verso le tematiche ambientali adeguandone il curricolo: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migliorare l’habitat scolastico e territoriale osservando con entusiasmo e rispettando gli  ambienti naturali ed antropizzati come sana promozione per la salute fisica, mentale ed affettiva;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attuare una politica di riduzione, riutilizzo e riciclaggio dei rifiuti facendo in modo che alunni e personale docente ed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si assumano la responsabilità individuale per ridurre i consumi energetici e di acqua;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attuare una sana politica alimentare nelle classi promuovendo i prodotti locali ed iniziative di informazione relative ad alimentazione più sana e corretti stili di vita;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promuovere iniziative scolastiche per risparmiare energia, ridurre il traffico, l’inquinamento e promuovere la salute;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rispettare le differenze individuali e la diversità culturale all’interno della scuola e fuori;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interagire e collaborare con tutti i soggetti della comunità scolastica e sociale, e non solo locale;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prestare attenzione costante per le questioni globali, come la povertà ed il cambiamento climatico e riflettere sulla nostra interdipendenza con problematiche ambientali e le altre società, culture ed economie. 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Nel realizzare pienamente la nostra progettualità ci proponiamo di valorizzare le persone coinvolte e di utilizzare nel modo migliore le risorse a disposizione, dando senso e direzione alle attività dei singoli e dell’istituzione scolastica nel suo complesso. Prestando particolare attenzione a: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ottimizzare il sistema di comunicazione, di socializzazione e di condivisione tra il personale, studenti e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stakeholders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attraverso gli strumenti tecnologici e social media: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migliorare la comunicazione e incrementare trasparenza con alunni e famiglie rispetto a obiettivi perseguiti, modalità di gestione, risultati conseguiti;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promuovere la condivisione delle regole di convivenza e di esercizio dei rispettivi ruoli all’interno e all’esterno dell’istituzione;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accrescere le forme di collaborazione con il territorio: reti, accordi, progetti,…;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operare per il miglioramento del clima relazionale e del benessere organizzativo.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 Esplicitando nel nostro PTOF il principio della sostenibilità, non solo 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sottolineamo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l’interesse e la cura per l’ambiente, ma subentra anche l’entusiasmo per un nuovo apprendimento che è più reale, più vicino anche alla comunità socio-culturale del territorio.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 Il lavorare a scuola su temi della sostenibilità ci consente di pianificare giornalmente strategie di azioni, fornendo ai noi alunni le competenze ed il sostegno di cui abbiamo bisogno per meglio conoscere e controllare l’ambiente non solo scolastico, ma anche il territorio e il mondo stesso. E’ questo il modo renderci più responsabili non solo dal punto di vista ambientale, ma anche e soprattutto sociale.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 È un nuovo modo di “fare e vivere la scuola”, in cui Noi studenti diventiamo protagonisti nel richiedere che le conoscenze vengano sempre contestualizzate e collocate in un insieme unico al fine di cogliere le mutue relazioni e le influenze reciproche tra le parti e il tutto del complesso mondo contemporaneo.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 In questo  modo si stimola il superamento della conoscenza frammentata e fine a se stessa che ci rende spesso incapaci di effettuare il legame tra le parti e la totalità. </w:t>
            </w:r>
          </w:p>
          <w:p w:rsidR="00180D77" w:rsidRPr="00D62B93" w:rsidRDefault="00180D77" w:rsidP="00180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Questo approccio facilita l’acquisizione in Noi studenti   di stili di vita sostenibili e promotori di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cultura solida e spirito critico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intelligenza pratica e creativa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attitudine all’ascolto e alla riflessione</w:t>
            </w:r>
          </w:p>
          <w:p w:rsidR="00180D77" w:rsidRPr="00D62B93" w:rsidRDefault="00180D77" w:rsidP="00180D7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abilità di leadership e di cooperazione</w:t>
            </w:r>
          </w:p>
          <w:p w:rsidR="00180D77" w:rsidRPr="00D62B93" w:rsidRDefault="00180D77" w:rsidP="00180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180D77" w:rsidRPr="00D62B93" w:rsidRDefault="00180D77" w:rsidP="00180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Non ci resta che </w:t>
            </w:r>
            <w:proofErr w:type="spellStart"/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darVi</w:t>
            </w:r>
            <w:proofErr w:type="spellEnd"/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il benvenuto al Nostro IIS di Praia.</w:t>
            </w:r>
          </w:p>
          <w:p w:rsidR="00905407" w:rsidRPr="00D62B93" w:rsidRDefault="00180D77" w:rsidP="0090540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Saremo  lie</w:t>
            </w:r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ti  di </w:t>
            </w:r>
            <w:proofErr w:type="spellStart"/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accoglierVi</w:t>
            </w:r>
            <w:proofErr w:type="spellEnd"/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con</w:t>
            </w:r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gentile e sostenibile ospitalità</w:t>
            </w:r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condurVi</w:t>
            </w:r>
            <w:proofErr w:type="spellEnd"/>
            <w:r w:rsidR="00905407"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nella Nostra</w:t>
            </w:r>
            <w:r w:rsidR="00905407"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“RIVOLUZIONE VERDE, TRANSIZIONE ECOLOGICA E SOSTENIBILITÀ alla MEDITERRANEA“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Attraverso progetto</w:t>
            </w:r>
            <w:r w:rsidRPr="00D62B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>gastronomico-culturale-turistico</w:t>
            </w:r>
            <w:proofErr w:type="spellEnd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>RiGenerazione</w:t>
            </w:r>
            <w:proofErr w:type="spellEnd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PRAIA 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>CIBARSI di CULTURA” (a.s</w:t>
            </w:r>
            <w:proofErr w:type="spellStart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proofErr w:type="spellEnd"/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22)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per RILANCIO della RIVIERA dei Cedri e dell’Italia Meridionale per la  neo Magna Grecia del 21° secolo.</w:t>
            </w:r>
          </w:p>
          <w:p w:rsidR="00905407" w:rsidRPr="00D62B93" w:rsidRDefault="00905407" w:rsidP="009054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intendiamo valorizzare </w:t>
            </w:r>
          </w:p>
          <w:p w:rsidR="00905407" w:rsidRPr="00D62B93" w:rsidRDefault="00905407" w:rsidP="0090540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il  Triangolo virtuoso dell’interdipendenza tra SOCIETA’- ECONOMIA - AMBIENTE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C'è fermento, armonia tra personale alunni e società civile, amministrazione ed è questa la vera transizione. Transizione che passa attraverso il passaggio dalla dimensione del Tu - Io - al Noi, attraversando la dimensione della DIPENDENZA (TU) poi della INDIPENDENZA (Maturità dell’IO) fino a giungere all’INTERDIPENDENZA del NOI.. 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La transizione siamo già noi qui! Accettiamo la sfida e conduciamo il cambiamento che passa attraverso la scuola. Educando NOI  giovani al rispetto di sé, degli altri e delle cose attraverso Attenzione, Cura, Rispetto.</w:t>
            </w:r>
          </w:p>
          <w:p w:rsidR="00905407" w:rsidRPr="00D62B93" w:rsidRDefault="00905407" w:rsidP="009054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      La didattica sostenibile è il paradigma culturale da scegliere per affrontare la complessità della realtà in modo attivo e responsabile e l’unico modo di pensare su come imparare ad organizzare la nostra vita, il lavoro, il sistema di istruzione in modo da non distruggere il Pianeta, la nostra risorsa più grande e preziosa. 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Ma prima di illustrarne le azioni simbolicamente partiamo dal nostro Tableau vivant: Incoronazione di Napoleone </w:t>
            </w:r>
            <w:r w:rsidRPr="00D62B93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 xml:space="preserve">di </w:t>
            </w:r>
            <w:proofErr w:type="spellStart"/>
            <w:r w:rsidRPr="00D62B93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Jacques-Louis</w:t>
            </w:r>
            <w:proofErr w:type="spellEnd"/>
            <w:r w:rsidRPr="00D62B93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 xml:space="preserve"> David, rappresentato dagli alunni del Liceo classico. Ma perché abbiamo scelto proprio Napoleone?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E’  tra gli uomini più famosi della storia.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Un grande organizzatore.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 uomo che aveva visione e che sapeva creare consenso.   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Una macchina dei sogni che si alimentava con la forza della cultura e la seduzione dell'arte. 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Arte che Napoleone amava e che, soprattutto, saccheggiava nei Paesi saccheggiati con le armi.</w:t>
            </w: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Partiamo da Napoleone perché proprio questo non lo permetteremo più a nessuno. </w:t>
            </w:r>
          </w:p>
          <w:p w:rsidR="00ED2E00" w:rsidRPr="00D62B93" w:rsidRDefault="00ED2E00" w:rsidP="00ED2E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Noi difendiamo simbolicamente oggi,  ma domani e sempre difenderemo  la nostra terra, le nostre bellezze e le nostre ricchezze!</w:t>
            </w:r>
          </w:p>
          <w:p w:rsidR="00ED2E00" w:rsidRPr="00D62B93" w:rsidRDefault="00ED2E00" w:rsidP="009054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2E00" w:rsidRPr="00D62B93" w:rsidRDefault="00ED2E00" w:rsidP="00ED2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Questo </w:t>
            </w:r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nostro progetto </w:t>
            </w:r>
            <w:proofErr w:type="spellStart"/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>gastronomico-culturale-turistico</w:t>
            </w:r>
            <w:proofErr w:type="spellEnd"/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si articola attraverso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la realizzazione di:</w:t>
            </w:r>
          </w:p>
          <w:p w:rsidR="00CC272F" w:rsidRPr="00D62B93" w:rsidRDefault="00CC272F" w:rsidP="00ED2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23D1" w:rsidRDefault="00CC272F" w:rsidP="00CC2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ED2E00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RICENDARIO</w:t>
            </w:r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con cui prende avvio la realizzazione dei nostri </w:t>
            </w:r>
            <w:r w:rsidR="00ED2E00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MENU</w:t>
            </w:r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gastronomici, </w:t>
            </w:r>
            <w:r w:rsidR="00ED2E00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menu </w:t>
            </w:r>
            <w:proofErr w:type="spellStart"/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>artistico-culturali</w:t>
            </w:r>
            <w:proofErr w:type="spellEnd"/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e menu del mare,</w:t>
            </w:r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cartacei e digitali, per evidenziare il valore e l’importanza dell’OSPITALITA’ intesa come “Cibarsi di cultura” valorizzando e diffondendo, in particolare, la dieta</w:t>
            </w:r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>/sostenibilità</w:t>
            </w:r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mediterranea it</w:t>
            </w:r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>aliana, come stile di vita per la salvaguardia e i</w:t>
            </w:r>
            <w:r w:rsidR="00905407" w:rsidRPr="00D62B93">
              <w:rPr>
                <w:rFonts w:asciiTheme="minorHAnsi" w:hAnsiTheme="minorHAnsi" w:cstheme="minorHAnsi"/>
                <w:sz w:val="22"/>
                <w:szCs w:val="22"/>
              </w:rPr>
              <w:t>l manteni</w:t>
            </w:r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mento del buono stato di salute non solo nella dimensione individuale, ma anche in quella </w:t>
            </w:r>
            <w:proofErr w:type="spellStart"/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>olistica-globale-ambientale</w:t>
            </w:r>
            <w:proofErr w:type="spellEnd"/>
            <w:r w:rsidR="007268B8" w:rsidRPr="00D62B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272F" w:rsidRPr="00D62B93" w:rsidRDefault="009523D1" w:rsidP="00CC27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(Si rimanda a scheda progetto)</w:t>
            </w:r>
          </w:p>
          <w:p w:rsidR="00CC272F" w:rsidRPr="00D62B93" w:rsidRDefault="00CC272F" w:rsidP="00CC27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ANIMAZIONE NATALIZIA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di promozione delle attività dell’Istituto con produzione e distribuzione di prodotti dolciari dell’IIS Praia.</w:t>
            </w:r>
            <w:r w:rsidR="009523D1">
              <w:rPr>
                <w:rFonts w:asciiTheme="minorHAnsi" w:hAnsiTheme="minorHAnsi" w:cstheme="minorHAnsi"/>
                <w:sz w:val="22"/>
                <w:szCs w:val="22"/>
              </w:rPr>
              <w:t xml:space="preserve"> (Si rimanda a scheda progetto)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23D1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7C7D0D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RASSEGNE LETTERARIE E CONVEGNI TEMATICI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ttività di promozione 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culturale e ristorativa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configuranti IIS Praia quale “Salotto culturale” della Riviera.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(SI rimanda </w:t>
            </w:r>
            <w:r w:rsidR="009523D1">
              <w:rPr>
                <w:rFonts w:asciiTheme="minorHAnsi" w:hAnsiTheme="minorHAnsi" w:cstheme="minorHAnsi"/>
                <w:sz w:val="22"/>
                <w:szCs w:val="22"/>
              </w:rPr>
              <w:t xml:space="preserve">a scheda progetto e 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523D1">
              <w:rPr>
                <w:rFonts w:asciiTheme="minorHAnsi" w:hAnsiTheme="minorHAnsi" w:cstheme="minorHAnsi"/>
                <w:sz w:val="22"/>
                <w:szCs w:val="22"/>
              </w:rPr>
              <w:t>i sei specifici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percorsi di </w:t>
            </w:r>
            <w:proofErr w:type="spellStart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RiGenerazione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Praia)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407" w:rsidRPr="00D62B93" w:rsidRDefault="007C7D0D" w:rsidP="00905407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D2E00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D2E00" w:rsidRPr="00D62B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MURALES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“Il Gentile</w:t>
            </w:r>
            <w:r w:rsidR="00905407" w:rsidRPr="00D62B93">
              <w:rPr>
                <w:rFonts w:asciiTheme="minorHAnsi" w:hAnsiTheme="minorHAnsi" w:cstheme="minorHAnsi"/>
                <w:i/>
                <w:spacing w:val="-7"/>
                <w:sz w:val="22"/>
                <w:szCs w:val="22"/>
              </w:rPr>
              <w:t xml:space="preserve"> 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abbraccio</w:t>
            </w:r>
            <w:r w:rsidR="00905407" w:rsidRPr="00D62B93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 del mare e dei monti 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della</w:t>
            </w:r>
            <w:r w:rsidR="00905407" w:rsidRPr="00D62B93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 xml:space="preserve"> 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Riviera</w:t>
            </w:r>
            <w:r w:rsidR="00905407" w:rsidRPr="00D62B93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 xml:space="preserve"> 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dei</w:t>
            </w:r>
            <w:r w:rsidR="00905407" w:rsidRPr="00D62B93">
              <w:rPr>
                <w:rFonts w:asciiTheme="minorHAnsi" w:hAnsiTheme="minorHAnsi" w:cstheme="minorHAnsi"/>
                <w:i/>
                <w:spacing w:val="-6"/>
                <w:sz w:val="22"/>
                <w:szCs w:val="22"/>
              </w:rPr>
              <w:t xml:space="preserve"> </w:t>
            </w:r>
            <w:r w:rsidR="00905407" w:rsidRPr="00D62B93">
              <w:rPr>
                <w:rFonts w:asciiTheme="minorHAnsi" w:hAnsiTheme="minorHAnsi" w:cstheme="minorHAnsi"/>
                <w:i/>
                <w:sz w:val="22"/>
                <w:szCs w:val="22"/>
              </w:rPr>
              <w:t>Cedri”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che sarà simbolicamente ubicato </w:t>
            </w:r>
            <w:r w:rsidRPr="00D62B93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</w:t>
            </w:r>
            <w:r w:rsidRPr="00D62B93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Praia</w:t>
            </w:r>
            <w:r w:rsidRPr="00D62B93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</w:t>
            </w:r>
            <w:r w:rsidRPr="00D62B93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Mare,</w:t>
            </w:r>
            <w:r w:rsidRPr="00D62B93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Porta</w:t>
            </w:r>
            <w:r w:rsidRPr="00D62B93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D62B93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Calabria e della Riviera dei Cedri, come messaggio di condivisione di un intero territorio che “ gentilmente si abbraccia”</w:t>
            </w:r>
            <w:r w:rsidRPr="00D62B93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 nella stessa cultura e ricchezza ambientale- artistico- gastronomica per accogliere ed ospitare i suoi visitatori.</w:t>
            </w:r>
          </w:p>
          <w:p w:rsidR="00905407" w:rsidRPr="00D62B93" w:rsidRDefault="00905407" w:rsidP="00905407">
            <w:pPr>
              <w:ind w:right="435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Ispirato alla centralità della coscienza ecologica </w:t>
            </w:r>
            <w:r w:rsidRPr="00D62B93">
              <w:rPr>
                <w:rFonts w:asciiTheme="minorHAnsi" w:hAnsiTheme="minorHAnsi" w:cstheme="minorHAnsi"/>
                <w:spacing w:val="-13"/>
                <w:sz w:val="22"/>
                <w:szCs w:val="22"/>
                <w:lang w:eastAsia="it-IT"/>
              </w:rPr>
              <w:t xml:space="preserve"> </w:t>
            </w: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dell’UOMO,  esso sarà caratterizzato dal colore</w:t>
            </w:r>
          </w:p>
          <w:p w:rsidR="00905407" w:rsidRPr="00D62B93" w:rsidRDefault="00905407" w:rsidP="00905407">
            <w:pPr>
              <w:ind w:right="435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             NERO: inquinamento</w:t>
            </w:r>
          </w:p>
          <w:p w:rsidR="00905407" w:rsidRPr="00D62B93" w:rsidRDefault="00905407" w:rsidP="00905407">
            <w:pPr>
              <w:ind w:right="435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             VERDE:  campagne e monti </w:t>
            </w:r>
          </w:p>
          <w:p w:rsidR="00905407" w:rsidRPr="00D62B93" w:rsidRDefault="00905407" w:rsidP="00905407">
            <w:pPr>
              <w:ind w:right="435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             AZZURRO: acqua, fiumi, e mare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pacing w:val="-14"/>
                <w:sz w:val="22"/>
                <w:szCs w:val="22"/>
                <w:lang w:eastAsia="it-IT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    Inoltre, all’interno del viso, posto di profilo, sarà disegnata la cartina muta dell’Alto Tirreno cosentino, comprendente tutti i comuni informati dalla presente, che non presenterà confini tra comuni, ma ciascuno di esso sarà rappresentato </w:t>
            </w:r>
            <w:r w:rsidRPr="00D62B93">
              <w:rPr>
                <w:rFonts w:asciiTheme="minorHAnsi" w:hAnsiTheme="minorHAnsi" w:cstheme="minorHAnsi"/>
                <w:spacing w:val="-14"/>
                <w:sz w:val="22"/>
                <w:szCs w:val="22"/>
                <w:lang w:eastAsia="it-IT"/>
              </w:rPr>
              <w:t xml:space="preserve"> da un elemento caratterizzante.</w:t>
            </w:r>
          </w:p>
          <w:p w:rsidR="00905407" w:rsidRPr="00D62B93" w:rsidRDefault="00905407" w:rsidP="00905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0D77" w:rsidRPr="00D62B93" w:rsidRDefault="00ED2E00" w:rsidP="007268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BC1619">
              <w:rPr>
                <w:rFonts w:cstheme="minorHAnsi"/>
              </w:rPr>
              <w:t xml:space="preserve"> V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>alorizzazione dell’</w:t>
            </w:r>
            <w:r w:rsidR="00BC1619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ALLUMINIO</w:t>
            </w:r>
            <w:r w:rsidR="00BC1619" w:rsidRPr="00D62B93">
              <w:rPr>
                <w:rFonts w:cstheme="minorHAnsi"/>
              </w:rPr>
              <w:t xml:space="preserve"> </w:t>
            </w:r>
            <w:r w:rsidR="00BC1619">
              <w:rPr>
                <w:rFonts w:cstheme="minorHAnsi"/>
              </w:rPr>
              <w:t>(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>materiale da riciclo più prezioso</w:t>
            </w:r>
            <w:r w:rsidR="00BC1619">
              <w:rPr>
                <w:rFonts w:cstheme="minorHAnsi"/>
              </w:rPr>
              <w:t>)</w:t>
            </w:r>
            <w:r w:rsidR="00BC1619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con raccolta </w:t>
            </w:r>
            <w:r w:rsidR="00BC1619">
              <w:rPr>
                <w:rFonts w:cstheme="minorHAnsi"/>
              </w:rPr>
              <w:t xml:space="preserve">di lattine 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>a livello comunale nel Gozzo dell’ALLUMINIO, posto nel plesso del Liceo Classico di Praia</w:t>
            </w:r>
            <w:r w:rsidR="00BC1619">
              <w:rPr>
                <w:rFonts w:cstheme="minorHAnsi"/>
              </w:rPr>
              <w:t>. C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ontandole 800 per volta perché </w:t>
            </w:r>
            <w:r w:rsidR="00BC1619">
              <w:rPr>
                <w:rFonts w:cstheme="minorHAnsi"/>
              </w:rPr>
              <w:t xml:space="preserve">con 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ogni 800 lattine avremo realizzato una delle </w:t>
            </w:r>
            <w:r w:rsidR="00BC1619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RICICLETTE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1619">
              <w:rPr>
                <w:rFonts w:cstheme="minorHAnsi"/>
              </w:rPr>
              <w:t xml:space="preserve">800 </w:t>
            </w:r>
            <w:r w:rsidR="00BC1619" w:rsidRPr="00D62B93">
              <w:rPr>
                <w:rFonts w:asciiTheme="minorHAnsi" w:hAnsiTheme="minorHAnsi" w:cstheme="minorHAnsi"/>
                <w:sz w:val="22"/>
                <w:szCs w:val="22"/>
              </w:rPr>
              <w:t>di MISTER e MISS ALLUMINIO</w:t>
            </w:r>
          </w:p>
          <w:p w:rsidR="00CC272F" w:rsidRPr="00D62B93" w:rsidRDefault="00CC272F" w:rsidP="007268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4. Corso </w:t>
            </w:r>
            <w:r w:rsidR="007C7D0D"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COMUNICAZIONE INTERGENERAZIONALE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, genitorialità </w:t>
            </w:r>
            <w:proofErr w:type="spellStart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responsiva</w:t>
            </w:r>
            <w:proofErr w:type="spellEnd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benessere</w:t>
            </w:r>
            <w:proofErr w:type="spellEnd"/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psico-fisico 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alunni.</w:t>
            </w:r>
            <w:r w:rsidR="0088708A">
              <w:t xml:space="preserve"> </w:t>
            </w:r>
            <w:r w:rsidR="0088708A" w:rsidRPr="0088708A">
              <w:rPr>
                <w:rFonts w:asciiTheme="minorHAnsi" w:hAnsiTheme="minorHAnsi" w:cstheme="minorHAnsi"/>
                <w:sz w:val="22"/>
                <w:szCs w:val="22"/>
              </w:rPr>
              <w:t xml:space="preserve"> Sportello d'ascolto - Scrigno del Con</w:t>
            </w:r>
            <w:r w:rsidR="0088708A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88708A" w:rsidRPr="0088708A">
              <w:rPr>
                <w:rFonts w:asciiTheme="minorHAnsi" w:hAnsiTheme="minorHAnsi" w:cstheme="minorHAnsi"/>
                <w:sz w:val="22"/>
                <w:szCs w:val="22"/>
              </w:rPr>
              <w:t xml:space="preserve"> tatto</w:t>
            </w:r>
          </w:p>
          <w:p w:rsidR="007C7D0D" w:rsidRPr="00D62B93" w:rsidRDefault="007C7D0D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7C7D0D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. Redazione, stampa e valorizzazione di un libro di approfondimento tematico su ricette del Cedro a cura degli studenti IIS Praia.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7C7D0D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.Redazione, stampa e valorizzazione a cura degli studenti IIS Praia di  li</w:t>
            </w:r>
            <w:r w:rsidR="00BC1619">
              <w:rPr>
                <w:rFonts w:asciiTheme="minorHAnsi" w:hAnsiTheme="minorHAnsi" w:cstheme="minorHAnsi"/>
                <w:sz w:val="22"/>
                <w:szCs w:val="22"/>
              </w:rPr>
              <w:t xml:space="preserve">bro 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su gastronomia meri</w:t>
            </w:r>
            <w:r w:rsidR="00BC1619">
              <w:rPr>
                <w:rFonts w:asciiTheme="minorHAnsi" w:hAnsiTheme="minorHAnsi" w:cstheme="minorHAnsi"/>
                <w:sz w:val="22"/>
                <w:szCs w:val="22"/>
              </w:rPr>
              <w:t xml:space="preserve">dionale, partenopea e calabrese della storia </w:t>
            </w:r>
            <w:r w:rsidR="005033F4">
              <w:rPr>
                <w:rFonts w:asciiTheme="minorHAnsi" w:hAnsiTheme="minorHAnsi" w:cstheme="minorHAnsi"/>
                <w:sz w:val="22"/>
                <w:szCs w:val="22"/>
              </w:rPr>
              <w:t xml:space="preserve">meridionale </w:t>
            </w:r>
            <w:r w:rsidR="00BC1619">
              <w:rPr>
                <w:rFonts w:asciiTheme="minorHAnsi" w:hAnsiTheme="minorHAnsi" w:cstheme="minorHAnsi"/>
                <w:sz w:val="22"/>
                <w:szCs w:val="22"/>
              </w:rPr>
              <w:t>antica e contemporanea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partendo da documenti risalenti  al 1830 circa di Don Ippolito Cavalcanti, Duca di </w:t>
            </w:r>
            <w:proofErr w:type="spellStart"/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Buonvicino</w:t>
            </w:r>
            <w:proofErr w:type="spellEnd"/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, che scrisse la prima opera gastronomica nazionale italiana.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7C7D0D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. Formare studenti adeguati a svolgere, anche durante il periodo estivo, ruolo di guide turistiche di animazione culturale territoriale.</w:t>
            </w:r>
          </w:p>
          <w:p w:rsidR="00D62B93" w:rsidRPr="00D62B93" w:rsidRDefault="00D62B93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2B93" w:rsidRPr="00D62B93" w:rsidRDefault="00D62B93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8.Gemellaggi con altri studenti di scuole della rete e realizzazione di </w:t>
            </w:r>
            <w:r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TG Regionale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con inviati dalle diverse scuole e </w:t>
            </w:r>
            <w:r w:rsidRPr="00D62B93">
              <w:rPr>
                <w:rFonts w:asciiTheme="minorHAnsi" w:hAnsiTheme="minorHAnsi" w:cstheme="minorHAnsi"/>
                <w:b/>
                <w:sz w:val="22"/>
                <w:szCs w:val="22"/>
              </w:rPr>
              <w:t>MENU CON RICETTE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dal Distretto del cibo dei Parchi marini realizzate da chef di domani delle diverse scuole. </w:t>
            </w:r>
          </w:p>
          <w:p w:rsidR="00CC272F" w:rsidRPr="00D62B93" w:rsidRDefault="00CC272F" w:rsidP="00CC272F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D0D" w:rsidRPr="00D62B93" w:rsidRDefault="00D62B93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Configurazione dell’IIS di Praia quale centro riconosciuto per erogazione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di:</w:t>
            </w:r>
          </w:p>
          <w:p w:rsidR="00CC272F" w:rsidRPr="00D62B93" w:rsidRDefault="00CC272F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corsi di informatica e di lingua straniera con certificazione spendibile come crediti scolastici,  </w:t>
            </w:r>
            <w:r w:rsidRPr="00D62B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prioritariamente ai minori di 18 anni, ma d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a estendere a tutta la comunità;</w:t>
            </w:r>
          </w:p>
          <w:p w:rsidR="007C7D0D" w:rsidRPr="00D62B93" w:rsidRDefault="007C7D0D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-Corsi di promozione turistica e gestione della tecnologia per la ricettività e la ristorazione;</w:t>
            </w:r>
          </w:p>
          <w:p w:rsidR="007C7D0D" w:rsidRPr="00D62B93" w:rsidRDefault="007C7D0D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7D0D" w:rsidRPr="00D62B93" w:rsidRDefault="00D62B93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.App o </w:t>
            </w:r>
            <w:proofErr w:type="spellStart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webprodotti</w:t>
            </w:r>
            <w:proofErr w:type="spellEnd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da mettere a disposizione anche del Comune di Praia  (guida turistica, </w:t>
            </w:r>
            <w:proofErr w:type="spellStart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proofErr w:type="spellEnd"/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di ricette tipiche, luoghi di cultura e tradizione tracciati e divulgati con l'ausilio della realtà aumentata)</w:t>
            </w:r>
          </w:p>
          <w:p w:rsidR="007C7D0D" w:rsidRPr="00D62B93" w:rsidRDefault="007C7D0D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272F" w:rsidRPr="00D62B93" w:rsidRDefault="00D62B93" w:rsidP="007C7D0D">
            <w:pPr>
              <w:autoSpaceDN w:val="0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B9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C7D0D" w:rsidRPr="00D62B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Show </w:t>
            </w:r>
            <w:proofErr w:type="spellStart"/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>cooking</w:t>
            </w:r>
            <w:proofErr w:type="spellEnd"/>
            <w:r w:rsidR="00CC272F" w:rsidRPr="00D62B93">
              <w:rPr>
                <w:rFonts w:asciiTheme="minorHAnsi" w:hAnsiTheme="minorHAnsi" w:cstheme="minorHAnsi"/>
                <w:sz w:val="22"/>
                <w:szCs w:val="22"/>
              </w:rPr>
              <w:t xml:space="preserve"> e corsi di cucina da destinare a tutta la comunità sociale.</w:t>
            </w:r>
          </w:p>
          <w:p w:rsidR="00CC272F" w:rsidRDefault="00CC272F" w:rsidP="007268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23D1" w:rsidRDefault="009523D1" w:rsidP="007268B8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avviso n.9707 </w:t>
            </w:r>
            <w:r w:rsidR="005033F4">
              <w:t>del 27/04/2021</w:t>
            </w:r>
          </w:p>
          <w:p w:rsidR="005033F4" w:rsidRDefault="005033F4" w:rsidP="007268B8"/>
          <w:p w:rsidR="005033F4" w:rsidRPr="00D62B93" w:rsidRDefault="005033F4" w:rsidP="007268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13. Progetto ORGANICO di Potenziamento (a.s2021-22)</w:t>
            </w:r>
          </w:p>
        </w:tc>
      </w:tr>
    </w:tbl>
    <w:p w:rsidR="002503E4" w:rsidRPr="00D62B93" w:rsidRDefault="002503E4" w:rsidP="00B80E6C">
      <w:pPr>
        <w:spacing w:after="0"/>
        <w:rPr>
          <w:rFonts w:asciiTheme="minorHAnsi" w:eastAsia="Times New Roman" w:hAnsiTheme="minorHAnsi" w:cstheme="minorHAnsi"/>
          <w:color w:val="00B050"/>
          <w:lang w:eastAsia="it-IT"/>
        </w:rPr>
      </w:pPr>
    </w:p>
    <w:p w:rsidR="00180D77" w:rsidRPr="00D62B93" w:rsidRDefault="00180D77" w:rsidP="00B80E6C">
      <w:pPr>
        <w:spacing w:after="0"/>
        <w:rPr>
          <w:rFonts w:asciiTheme="minorHAnsi" w:eastAsia="Times New Roman" w:hAnsiTheme="minorHAnsi" w:cstheme="minorHAnsi"/>
          <w:color w:val="00B050"/>
          <w:lang w:eastAsia="it-IT"/>
        </w:rPr>
      </w:pPr>
    </w:p>
    <w:p w:rsidR="00B80E6C" w:rsidRDefault="00B80E6C" w:rsidP="00B80E6C">
      <w:pPr>
        <w:spacing w:after="0"/>
        <w:rPr>
          <w:rFonts w:asciiTheme="minorHAnsi" w:hAnsiTheme="minorHAnsi" w:cstheme="minorHAnsi"/>
          <w:color w:val="FF0000"/>
          <w:spacing w:val="16"/>
          <w:shd w:val="clear" w:color="auto" w:fill="FFFFFF"/>
        </w:rPr>
      </w:pPr>
    </w:p>
    <w:p w:rsidR="00AE6A9C" w:rsidRDefault="00AE6A9C" w:rsidP="00B80E6C">
      <w:pPr>
        <w:spacing w:after="0"/>
        <w:rPr>
          <w:rFonts w:asciiTheme="minorHAnsi" w:hAnsiTheme="minorHAnsi" w:cstheme="minorHAnsi"/>
          <w:color w:val="FF0000"/>
          <w:spacing w:val="16"/>
          <w:shd w:val="clear" w:color="auto" w:fill="FFFFFF"/>
        </w:rPr>
      </w:pPr>
    </w:p>
    <w:p w:rsidR="00AE6A9C" w:rsidRDefault="00AE6A9C" w:rsidP="00B80E6C">
      <w:pPr>
        <w:spacing w:after="0"/>
        <w:rPr>
          <w:rFonts w:asciiTheme="minorHAnsi" w:hAnsiTheme="minorHAnsi" w:cstheme="minorHAnsi"/>
          <w:color w:val="FF0000"/>
          <w:spacing w:val="16"/>
          <w:shd w:val="clear" w:color="auto" w:fill="FFFFFF"/>
        </w:rPr>
      </w:pPr>
    </w:p>
    <w:p w:rsidR="00AE6A9C" w:rsidRDefault="00AE6A9C" w:rsidP="00B80E6C">
      <w:pPr>
        <w:spacing w:after="0"/>
        <w:rPr>
          <w:rFonts w:asciiTheme="minorHAnsi" w:hAnsiTheme="minorHAnsi" w:cstheme="minorHAnsi"/>
          <w:color w:val="FF0000"/>
          <w:spacing w:val="16"/>
          <w:shd w:val="clear" w:color="auto" w:fill="FFFFFF"/>
        </w:rPr>
      </w:pPr>
    </w:p>
    <w:p w:rsidR="00AE6A9C" w:rsidRPr="00D62B93" w:rsidRDefault="00AE6A9C" w:rsidP="00B80E6C">
      <w:pPr>
        <w:spacing w:after="0"/>
        <w:rPr>
          <w:rFonts w:asciiTheme="minorHAnsi" w:hAnsiTheme="minorHAnsi" w:cstheme="minorHAnsi"/>
          <w:color w:val="FF0000"/>
          <w:spacing w:val="16"/>
          <w:shd w:val="clear" w:color="auto" w:fill="FFFFFF"/>
        </w:rPr>
      </w:pPr>
    </w:p>
    <w:sectPr w:rsidR="00AE6A9C" w:rsidRPr="00D62B93" w:rsidSect="009D1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63"/>
    <w:multiLevelType w:val="hybridMultilevel"/>
    <w:tmpl w:val="9D960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F1C0F"/>
    <w:multiLevelType w:val="hybridMultilevel"/>
    <w:tmpl w:val="95CC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125F4"/>
    <w:multiLevelType w:val="hybridMultilevel"/>
    <w:tmpl w:val="E630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96C02"/>
    <w:multiLevelType w:val="hybridMultilevel"/>
    <w:tmpl w:val="B3F8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B7441"/>
    <w:multiLevelType w:val="hybridMultilevel"/>
    <w:tmpl w:val="E528C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E284C"/>
    <w:multiLevelType w:val="hybridMultilevel"/>
    <w:tmpl w:val="2D706B6E"/>
    <w:lvl w:ilvl="0" w:tplc="02B40A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67C47"/>
    <w:multiLevelType w:val="hybridMultilevel"/>
    <w:tmpl w:val="43D6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B80E6C"/>
    <w:rsid w:val="00003EAD"/>
    <w:rsid w:val="000E6062"/>
    <w:rsid w:val="00106DEB"/>
    <w:rsid w:val="00180D77"/>
    <w:rsid w:val="001B4EF7"/>
    <w:rsid w:val="001B7E21"/>
    <w:rsid w:val="002503E4"/>
    <w:rsid w:val="00331F0F"/>
    <w:rsid w:val="003738ED"/>
    <w:rsid w:val="0037687B"/>
    <w:rsid w:val="003B0C08"/>
    <w:rsid w:val="00425817"/>
    <w:rsid w:val="004459AA"/>
    <w:rsid w:val="004623E6"/>
    <w:rsid w:val="00477B0C"/>
    <w:rsid w:val="005033F4"/>
    <w:rsid w:val="00572E19"/>
    <w:rsid w:val="00631415"/>
    <w:rsid w:val="00646725"/>
    <w:rsid w:val="007268B8"/>
    <w:rsid w:val="00741FF6"/>
    <w:rsid w:val="007C7D0D"/>
    <w:rsid w:val="007D0FE5"/>
    <w:rsid w:val="007D3DFC"/>
    <w:rsid w:val="0088708A"/>
    <w:rsid w:val="00905407"/>
    <w:rsid w:val="00933364"/>
    <w:rsid w:val="009523D1"/>
    <w:rsid w:val="009A68CD"/>
    <w:rsid w:val="009C4672"/>
    <w:rsid w:val="009D1A17"/>
    <w:rsid w:val="00A06D1E"/>
    <w:rsid w:val="00AA0FF9"/>
    <w:rsid w:val="00AE6A9C"/>
    <w:rsid w:val="00B80E6C"/>
    <w:rsid w:val="00BC1619"/>
    <w:rsid w:val="00CC272F"/>
    <w:rsid w:val="00D364D9"/>
    <w:rsid w:val="00D62B93"/>
    <w:rsid w:val="00DC0811"/>
    <w:rsid w:val="00E27E54"/>
    <w:rsid w:val="00E61866"/>
    <w:rsid w:val="00E70404"/>
    <w:rsid w:val="00EA7E3A"/>
    <w:rsid w:val="00E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D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80E6C"/>
    <w:rPr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1"/>
    <w:semiHidden/>
    <w:unhideWhenUsed/>
    <w:qFormat/>
    <w:rsid w:val="00B80E6C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80E6C"/>
    <w:rPr>
      <w:rFonts w:ascii="Calibri" w:eastAsia="Calibri" w:hAnsi="Calibri" w:cs="Times New Roman"/>
    </w:rPr>
  </w:style>
  <w:style w:type="character" w:customStyle="1" w:styleId="CorpodeltestoCarattere1">
    <w:name w:val="Corpo del testo Carattere1"/>
    <w:link w:val="Corpodeltesto"/>
    <w:uiPriority w:val="1"/>
    <w:semiHidden/>
    <w:locked/>
    <w:rsid w:val="00B80E6C"/>
    <w:rPr>
      <w:rFonts w:ascii="Tahoma" w:eastAsia="Times New Roman" w:hAnsi="Tahoma" w:cs="Times New Roman"/>
      <w:sz w:val="24"/>
      <w:szCs w:val="20"/>
    </w:rPr>
  </w:style>
  <w:style w:type="table" w:styleId="Grigliatabella">
    <w:name w:val="Table Grid"/>
    <w:basedOn w:val="Tabellanormale"/>
    <w:uiPriority w:val="39"/>
    <w:rsid w:val="00B80E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80E6C"/>
    <w:rPr>
      <w:b/>
      <w:bCs/>
    </w:rPr>
  </w:style>
  <w:style w:type="character" w:styleId="Enfasicorsivo">
    <w:name w:val="Emphasis"/>
    <w:basedOn w:val="Carpredefinitoparagrafo"/>
    <w:uiPriority w:val="20"/>
    <w:qFormat/>
    <w:rsid w:val="00B80E6C"/>
    <w:rPr>
      <w:i/>
      <w:iCs/>
    </w:rPr>
  </w:style>
  <w:style w:type="paragraph" w:styleId="NormaleWeb">
    <w:name w:val="Normal (Web)"/>
    <w:basedOn w:val="Normale"/>
    <w:uiPriority w:val="99"/>
    <w:unhideWhenUsed/>
    <w:rsid w:val="0047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77B0C"/>
    <w:pPr>
      <w:ind w:left="720"/>
      <w:contextualSpacing/>
    </w:pPr>
  </w:style>
  <w:style w:type="paragraph" w:customStyle="1" w:styleId="Default">
    <w:name w:val="Default"/>
    <w:uiPriority w:val="99"/>
    <w:rsid w:val="00477B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27</cp:revision>
  <dcterms:created xsi:type="dcterms:W3CDTF">2021-12-22T06:53:00Z</dcterms:created>
  <dcterms:modified xsi:type="dcterms:W3CDTF">2022-01-16T07:27:00Z</dcterms:modified>
</cp:coreProperties>
</file>